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C5" w:rsidRDefault="00806D91" w:rsidP="0082439B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439B">
        <w:rPr>
          <w:rFonts w:ascii="Times New Roman" w:hAnsi="Times New Roman" w:cs="Times New Roman"/>
          <w:b/>
          <w:sz w:val="32"/>
          <w:szCs w:val="32"/>
        </w:rPr>
        <w:t>Картки заходів/проектів</w:t>
      </w:r>
    </w:p>
    <w:p w:rsidR="0082439B" w:rsidRPr="0082439B" w:rsidRDefault="0082439B" w:rsidP="0082439B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9640" w:type="dxa"/>
        <w:tblInd w:w="-34" w:type="dxa"/>
        <w:tblLook w:val="04A0"/>
      </w:tblPr>
      <w:tblGrid>
        <w:gridCol w:w="2977"/>
        <w:gridCol w:w="6663"/>
      </w:tblGrid>
      <w:tr w:rsidR="002F7B52" w:rsidRPr="00770A72" w:rsidTr="00770A72">
        <w:trPr>
          <w:trHeight w:val="522"/>
        </w:trPr>
        <w:tc>
          <w:tcPr>
            <w:tcW w:w="2977" w:type="dxa"/>
          </w:tcPr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Відповідність Завданню Стратегії</w:t>
            </w:r>
          </w:p>
        </w:tc>
        <w:tc>
          <w:tcPr>
            <w:tcW w:w="6663" w:type="dxa"/>
            <w:vAlign w:val="center"/>
          </w:tcPr>
          <w:p w:rsidR="00BC2355" w:rsidRPr="00770A72" w:rsidRDefault="0034411F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1.1.1, </w:t>
            </w:r>
            <w:r w:rsidR="00C355E0" w:rsidRPr="00770A72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F04DB7" w:rsidRPr="00770A72">
              <w:rPr>
                <w:rFonts w:ascii="Times New Roman" w:hAnsi="Times New Roman" w:cs="Times New Roman"/>
                <w:sz w:val="28"/>
                <w:szCs w:val="28"/>
              </w:rPr>
              <w:t>.1.3</w:t>
            </w: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355E0" w:rsidRPr="00770A72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4DB7" w:rsidRPr="00770A72">
              <w:rPr>
                <w:rFonts w:ascii="Times New Roman" w:hAnsi="Times New Roman" w:cs="Times New Roman"/>
                <w:sz w:val="28"/>
                <w:szCs w:val="28"/>
              </w:rPr>
              <w:t>1.3.4.</w:t>
            </w:r>
          </w:p>
        </w:tc>
      </w:tr>
      <w:tr w:rsidR="002F7B52" w:rsidRPr="00770A72" w:rsidTr="00770A72">
        <w:trPr>
          <w:trHeight w:val="431"/>
        </w:trPr>
        <w:tc>
          <w:tcPr>
            <w:tcW w:w="2977" w:type="dxa"/>
          </w:tcPr>
          <w:p w:rsidR="00034EE6" w:rsidRPr="00770A72" w:rsidRDefault="00034EE6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Назва заходу/проекту</w:t>
            </w:r>
          </w:p>
        </w:tc>
        <w:tc>
          <w:tcPr>
            <w:tcW w:w="6663" w:type="dxa"/>
            <w:vAlign w:val="center"/>
          </w:tcPr>
          <w:p w:rsidR="002F7B52" w:rsidRPr="00770A72" w:rsidRDefault="0099198C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Середовище для саморозвитку та самовдосконалення </w:t>
            </w:r>
            <w:r w:rsidR="00B23474" w:rsidRPr="00770A72">
              <w:rPr>
                <w:rFonts w:ascii="Times New Roman" w:hAnsi="Times New Roman" w:cs="Times New Roman"/>
                <w:sz w:val="28"/>
                <w:szCs w:val="28"/>
              </w:rPr>
              <w:t>працівників дошкільної та початкової ланки освіти</w:t>
            </w:r>
          </w:p>
        </w:tc>
      </w:tr>
      <w:tr w:rsidR="002F7B52" w:rsidRPr="00770A72" w:rsidTr="00770A72">
        <w:tc>
          <w:tcPr>
            <w:tcW w:w="2977" w:type="dxa"/>
          </w:tcPr>
          <w:p w:rsidR="00034EE6" w:rsidRPr="00770A72" w:rsidRDefault="00034EE6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B52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Цілі заходу/проекту</w:t>
            </w:r>
          </w:p>
          <w:p w:rsidR="00034EE6" w:rsidRPr="00770A72" w:rsidRDefault="00034EE6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Align w:val="center"/>
          </w:tcPr>
          <w:p w:rsidR="002F7B52" w:rsidRPr="00770A72" w:rsidRDefault="00B23474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умов та середовища для саморозвитку та самовдосконалення педагогічних працівників дошкільної та початкової ланки освіти у </w:t>
            </w:r>
            <w:proofErr w:type="spellStart"/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Перечинській</w:t>
            </w:r>
            <w:proofErr w:type="spellEnd"/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 ОТГ, забезпечення наступності між дошкільною та початковою ланками освіти задля належного виконання вимог сучасного законодавства та потреб суспільства.</w:t>
            </w:r>
          </w:p>
        </w:tc>
      </w:tr>
      <w:tr w:rsidR="002F7B52" w:rsidRPr="00770A72" w:rsidTr="00770A72">
        <w:trPr>
          <w:trHeight w:val="307"/>
        </w:trPr>
        <w:tc>
          <w:tcPr>
            <w:tcW w:w="2977" w:type="dxa"/>
          </w:tcPr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Територія впливу</w:t>
            </w:r>
          </w:p>
        </w:tc>
        <w:tc>
          <w:tcPr>
            <w:tcW w:w="6663" w:type="dxa"/>
            <w:vAlign w:val="center"/>
          </w:tcPr>
          <w:p w:rsidR="002F7B52" w:rsidRPr="00770A72" w:rsidRDefault="00BB4549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2F7B52" w:rsidRPr="00770A72" w:rsidTr="00770A72">
        <w:tc>
          <w:tcPr>
            <w:tcW w:w="2977" w:type="dxa"/>
          </w:tcPr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Період здійснення</w:t>
            </w:r>
          </w:p>
        </w:tc>
        <w:tc>
          <w:tcPr>
            <w:tcW w:w="6663" w:type="dxa"/>
            <w:vAlign w:val="center"/>
          </w:tcPr>
          <w:p w:rsidR="002F7B52" w:rsidRPr="00770A72" w:rsidRDefault="00516F24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 w:rsidR="007904F2" w:rsidRPr="00770A7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BC2355"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AB4A04" w:rsidRPr="00770A72" w:rsidTr="00770A72">
        <w:tc>
          <w:tcPr>
            <w:tcW w:w="2977" w:type="dxa"/>
          </w:tcPr>
          <w:p w:rsidR="00034EE6" w:rsidRPr="00770A72" w:rsidRDefault="00034EE6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4" w:rsidRPr="00770A72" w:rsidRDefault="00AB4A04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Очікувані результати</w:t>
            </w:r>
          </w:p>
          <w:p w:rsidR="00034EE6" w:rsidRPr="00770A72" w:rsidRDefault="00034EE6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vAlign w:val="center"/>
          </w:tcPr>
          <w:p w:rsidR="00AB4A04" w:rsidRPr="00770A72" w:rsidRDefault="00BC2355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Створення умов та можливостей для самоосвіти, обмін досвідом і підвищення загального культурного рівня педагогів та вихователів</w:t>
            </w:r>
            <w:r w:rsidR="00BE589E"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, підвищення  надання якісних освітніх послуг, </w:t>
            </w:r>
            <w:r w:rsidR="001F464B" w:rsidRPr="00770A72">
              <w:rPr>
                <w:rFonts w:ascii="Times New Roman" w:hAnsi="Times New Roman" w:cs="Times New Roman"/>
                <w:sz w:val="28"/>
                <w:szCs w:val="28"/>
              </w:rPr>
              <w:t>перехід від принципу «освіта на все життя» до принципу «освіта крізь усе життя»</w:t>
            </w:r>
          </w:p>
        </w:tc>
      </w:tr>
      <w:tr w:rsidR="002F7B52" w:rsidRPr="00770A72" w:rsidTr="00770A72">
        <w:tc>
          <w:tcPr>
            <w:tcW w:w="2977" w:type="dxa"/>
          </w:tcPr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Орієнтовна вартість</w:t>
            </w:r>
          </w:p>
        </w:tc>
        <w:tc>
          <w:tcPr>
            <w:tcW w:w="6663" w:type="dxa"/>
            <w:vAlign w:val="center"/>
          </w:tcPr>
          <w:p w:rsidR="002F7B52" w:rsidRPr="00770A72" w:rsidRDefault="00516F24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C2355" w:rsidRPr="00770A7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1F464B" w:rsidRPr="00770A72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2F7B52" w:rsidRPr="00770A72" w:rsidTr="00770A72">
        <w:tc>
          <w:tcPr>
            <w:tcW w:w="2977" w:type="dxa"/>
          </w:tcPr>
          <w:p w:rsidR="00034EE6" w:rsidRPr="00770A72" w:rsidRDefault="002F7B52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Джерела фінансування</w:t>
            </w:r>
          </w:p>
        </w:tc>
        <w:tc>
          <w:tcPr>
            <w:tcW w:w="6663" w:type="dxa"/>
            <w:vAlign w:val="center"/>
          </w:tcPr>
          <w:p w:rsidR="002F7B52" w:rsidRPr="00770A72" w:rsidRDefault="00BE589E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Міський</w:t>
            </w:r>
            <w:r w:rsidR="001F464B" w:rsidRPr="00770A72">
              <w:rPr>
                <w:rFonts w:ascii="Times New Roman" w:hAnsi="Times New Roman" w:cs="Times New Roman"/>
                <w:sz w:val="28"/>
                <w:szCs w:val="28"/>
              </w:rPr>
              <w:t>, громадський бюдж</w:t>
            </w:r>
            <w:r w:rsidR="0034411F" w:rsidRPr="00770A72">
              <w:rPr>
                <w:rFonts w:ascii="Times New Roman" w:hAnsi="Times New Roman" w:cs="Times New Roman"/>
                <w:sz w:val="28"/>
                <w:szCs w:val="28"/>
              </w:rPr>
              <w:t>ет, ДФРР, МТД</w:t>
            </w:r>
          </w:p>
        </w:tc>
      </w:tr>
    </w:tbl>
    <w:p w:rsidR="00806D91" w:rsidRDefault="00806D91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tbl>
      <w:tblPr>
        <w:tblStyle w:val="a3"/>
        <w:tblW w:w="9639" w:type="dxa"/>
        <w:tblInd w:w="-34" w:type="dxa"/>
        <w:tblLook w:val="04A0"/>
      </w:tblPr>
      <w:tblGrid>
        <w:gridCol w:w="2977"/>
        <w:gridCol w:w="6662"/>
      </w:tblGrid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2.2.3. Оновлення й осучаснення матеріально-технічного забезпечення і навчального обладнання (пристроїв, пристосувань, апаратури) закладів освіти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</w:t>
            </w:r>
            <w:proofErr w:type="spellStart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медіацентру</w:t>
            </w:r>
            <w:proofErr w:type="spellEnd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Сімерківському</w:t>
            </w:r>
            <w:proofErr w:type="spellEnd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ДНЗ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Цікавий, сучасний, ефективний, швидкий доступ до інформації, необхідної для взаємодії з учасниками освітнього процесу (вихованцями, педагогами, батьками)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Сімерківський</w:t>
            </w:r>
            <w:proofErr w:type="spellEnd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ДНЗ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2019-2025 рр.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Високий рівень надання освітніх послуг, які відповідають вимогам сучасності та розвитку інформаційного суспільства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 </w:t>
            </w: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Міський бюджет, спонсорська допомога.</w:t>
            </w:r>
          </w:p>
        </w:tc>
      </w:tr>
      <w:tr w:rsidR="00770A72" w:rsidRPr="00A43EA7" w:rsidTr="00770A72">
        <w:tc>
          <w:tcPr>
            <w:tcW w:w="2977" w:type="dxa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Інше:</w:t>
            </w:r>
          </w:p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770A72" w:rsidRPr="00516F24" w:rsidRDefault="00770A7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Сімерківському</w:t>
            </w:r>
            <w:proofErr w:type="spellEnd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ДНЗ існує висока потреба у використанні ноутбука, принтера(кольорового), інтерактивної дошки, </w:t>
            </w:r>
            <w:proofErr w:type="spellStart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ламінатора</w:t>
            </w:r>
            <w:proofErr w:type="spellEnd"/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та проектора в процесі надання освітніх послуг.</w:t>
            </w:r>
          </w:p>
        </w:tc>
      </w:tr>
    </w:tbl>
    <w:p w:rsidR="00770A72" w:rsidRDefault="00770A72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p w:rsidR="0082439B" w:rsidRDefault="0082439B" w:rsidP="0082439B">
      <w:pPr>
        <w:spacing w:line="276" w:lineRule="auto"/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668"/>
      </w:tblGrid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022DC5" w:rsidRPr="00516F24" w:rsidRDefault="00516F24" w:rsidP="0082439B">
            <w:pPr>
              <w:pStyle w:val="a4"/>
              <w:spacing w:line="276" w:lineRule="auto"/>
              <w:ind w:left="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2.1.1, </w:t>
            </w:r>
            <w:r w:rsidR="00022DC5" w:rsidRPr="00516F24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2DC5"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2.1.3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Збільшення кількості груп у </w:t>
            </w:r>
            <w:r w:rsidR="00DD0B7F">
              <w:rPr>
                <w:rFonts w:ascii="Times New Roman" w:hAnsi="Times New Roman" w:cs="Times New Roman"/>
                <w:sz w:val="28"/>
                <w:szCs w:val="28"/>
              </w:rPr>
              <w:t>закладах дошкільної освіти</w:t>
            </w: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 xml:space="preserve"> шляхом будівництва</w:t>
            </w:r>
            <w:r w:rsidR="00DD0B7F">
              <w:rPr>
                <w:rFonts w:ascii="Times New Roman" w:hAnsi="Times New Roman" w:cs="Times New Roman"/>
                <w:sz w:val="28"/>
                <w:szCs w:val="28"/>
              </w:rPr>
              <w:t xml:space="preserve"> та/або диверсифікації наявних приміщень</w:t>
            </w:r>
          </w:p>
        </w:tc>
      </w:tr>
      <w:tr w:rsidR="00022DC5" w:rsidRPr="00C20DE0" w:rsidTr="00770A72">
        <w:trPr>
          <w:trHeight w:val="351"/>
        </w:trPr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</w:tc>
        <w:tc>
          <w:tcPr>
            <w:tcW w:w="6668" w:type="dxa"/>
            <w:vAlign w:val="center"/>
          </w:tcPr>
          <w:p w:rsidR="00022DC5" w:rsidRPr="00770A72" w:rsidRDefault="00022DC5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Збільшення кількості дітей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 xml:space="preserve"> охоплених дошкільною освітою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022DC5" w:rsidRPr="00516F24" w:rsidRDefault="00BB4549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sz w:val="28"/>
                <w:szCs w:val="28"/>
              </w:rPr>
              <w:t>2019-2020 роки</w:t>
            </w:r>
          </w:p>
        </w:tc>
      </w:tr>
      <w:tr w:rsidR="00022DC5" w:rsidRPr="00C20DE0" w:rsidTr="00770A72">
        <w:trPr>
          <w:trHeight w:val="442"/>
        </w:trPr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</w:tc>
        <w:tc>
          <w:tcPr>
            <w:tcW w:w="6668" w:type="dxa"/>
            <w:vAlign w:val="center"/>
          </w:tcPr>
          <w:p w:rsidR="00022DC5" w:rsidRPr="00770A72" w:rsidRDefault="00022DC5" w:rsidP="0082439B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A72">
              <w:rPr>
                <w:rFonts w:ascii="Times New Roman" w:hAnsi="Times New Roman" w:cs="Times New Roman"/>
                <w:sz w:val="28"/>
                <w:szCs w:val="28"/>
              </w:rPr>
              <w:t>Створення спроможної освітньої мережі, що відповідає демографічним потребам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022DC5" w:rsidRPr="00516F24" w:rsidRDefault="00516F24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22DC5" w:rsidRPr="00516F2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2DC5" w:rsidRPr="00516F24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022DC5" w:rsidRPr="00516F24" w:rsidRDefault="003F5682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ДФРР, МТД</w:t>
            </w:r>
          </w:p>
        </w:tc>
      </w:tr>
      <w:tr w:rsidR="00022DC5" w:rsidRPr="00C20DE0" w:rsidTr="00770A72">
        <w:tc>
          <w:tcPr>
            <w:tcW w:w="2977" w:type="dxa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F24">
              <w:rPr>
                <w:rFonts w:ascii="Times New Roman" w:hAnsi="Times New Roman" w:cs="Times New Roman"/>
                <w:b/>
                <w:sz w:val="28"/>
                <w:szCs w:val="28"/>
              </w:rPr>
              <w:t>Інше:</w:t>
            </w:r>
          </w:p>
        </w:tc>
        <w:tc>
          <w:tcPr>
            <w:tcW w:w="6668" w:type="dxa"/>
            <w:vAlign w:val="center"/>
          </w:tcPr>
          <w:p w:rsidR="00022DC5" w:rsidRPr="00516F24" w:rsidRDefault="00022DC5" w:rsidP="0082439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DC5" w:rsidRDefault="00022DC5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770A72">
        <w:tc>
          <w:tcPr>
            <w:tcW w:w="2977" w:type="dxa"/>
          </w:tcPr>
          <w:p w:rsidR="006D6431" w:rsidRPr="001F464B" w:rsidRDefault="00022DC5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="006D6431"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34411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1.1.1, 1.3.1, 1.3.3., 2.2.3., 2.2.4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Покращення умов надання освітніх послуг, шляхом збільшення інтерактивних та мультимедійних пристроїв у закладах освіти Перечинської ОТГ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Поступова комп’ютеризація освітніх закладів;</w:t>
            </w:r>
          </w:p>
          <w:p w:rsidR="005D46BF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Підвищення якості надання освітніх послуг;</w:t>
            </w:r>
          </w:p>
          <w:p w:rsidR="005D46BF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Зацікавле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ння дітей та учнівської молоді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отриманні освітніх послуг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2019 - 2022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Збільшення кількості приміщень в закладах освіти, що комп’ютеризовані та укомплектовані мультимедійними пристроями</w:t>
            </w:r>
            <w:r w:rsidR="003441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411F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Впровадження сучасних та інноваційних </w:t>
            </w:r>
            <w:r w:rsidR="0034411F">
              <w:rPr>
                <w:rFonts w:ascii="Times New Roman" w:hAnsi="Times New Roman" w:cs="Times New Roman"/>
                <w:sz w:val="28"/>
                <w:szCs w:val="28"/>
              </w:rPr>
              <w:t>методів викладання;</w:t>
            </w:r>
          </w:p>
          <w:p w:rsidR="0034411F" w:rsidRDefault="0034411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Підвищення зацікавленості у дітей та учнівської молоді в отриманні освітніх послуг;</w:t>
            </w:r>
          </w:p>
          <w:p w:rsidR="0034411F" w:rsidRPr="001F464B" w:rsidRDefault="0034411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Спонукання вихователів та педагогічних працівників запроваджувати власні навчально-виховні програми.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700 000 грн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6431" w:rsidRPr="001F464B" w:rsidTr="00770A72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5D46B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ДФРР, МТД, кошти державного бюджету у вигляді додаткових дотацій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1.1.4, 1.2.3.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3F568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комплексної програми підготовки випускників до зовнішнього незалежного оцінювання</w:t>
            </w:r>
            <w:r w:rsidR="00AD4155">
              <w:rPr>
                <w:rFonts w:ascii="Times New Roman" w:hAnsi="Times New Roman" w:cs="Times New Roman"/>
                <w:sz w:val="28"/>
                <w:szCs w:val="28"/>
              </w:rPr>
              <w:t xml:space="preserve"> ЗНО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Підтримка випускників шкіл у підготовці до ЗНО;</w:t>
            </w:r>
          </w:p>
          <w:p w:rsidR="00AD4155" w:rsidRPr="001F464B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Підвищення мотивації серед випускників обирати додаткові предмети для складання ЗНО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3F5682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Перечинська гімназія, Перечинська ЗОШ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</w:t>
            </w:r>
            <w:r w:rsidR="003F56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</w:tc>
        <w:tc>
          <w:tcPr>
            <w:tcW w:w="6668" w:type="dxa"/>
            <w:vAlign w:val="center"/>
          </w:tcPr>
          <w:p w:rsidR="00AD4155" w:rsidRPr="001F464B" w:rsidRDefault="00E133EA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Збільшення середнього балу зі</w:t>
            </w:r>
            <w:r w:rsidR="00AD4155">
              <w:rPr>
                <w:rFonts w:ascii="Times New Roman" w:hAnsi="Times New Roman" w:cs="Times New Roman"/>
                <w:sz w:val="28"/>
                <w:szCs w:val="28"/>
              </w:rPr>
              <w:t xml:space="preserve"> ЗНО серед випускників шкіл </w:t>
            </w:r>
            <w:proofErr w:type="spellStart"/>
            <w:r w:rsidR="00AD4155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="00AD4155"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AD4155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МТД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19670E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2.2.1, 2.2.4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BB454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доступу до швидкісного Інтернету всіх учасників навчально-виховного процесу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E133EA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Збільшення кількості </w:t>
            </w:r>
            <w:r w:rsidR="00BB4549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освіти</w:t>
            </w:r>
            <w:r w:rsidR="00BB4549">
              <w:rPr>
                <w:rFonts w:ascii="Times New Roman" w:hAnsi="Times New Roman" w:cs="Times New Roman"/>
                <w:sz w:val="28"/>
                <w:szCs w:val="28"/>
              </w:rPr>
              <w:t>, що мають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доступ до швидкісного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інтернет</w:t>
            </w:r>
            <w:r w:rsidR="00BB4549">
              <w:rPr>
                <w:rFonts w:ascii="Times New Roman" w:hAnsi="Times New Roman" w:cs="Times New Roman"/>
                <w:sz w:val="28"/>
                <w:szCs w:val="28"/>
              </w:rPr>
              <w:t>покриття</w:t>
            </w:r>
            <w:proofErr w:type="spellEnd"/>
            <w:r w:rsidR="00BB4549">
              <w:rPr>
                <w:rFonts w:ascii="Times New Roman" w:hAnsi="Times New Roman" w:cs="Times New Roman"/>
                <w:sz w:val="28"/>
                <w:szCs w:val="28"/>
              </w:rPr>
              <w:t xml:space="preserve"> (більше 50 </w:t>
            </w:r>
            <w:r w:rsidR="00BB45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Mbps</w:t>
            </w:r>
            <w:r w:rsidR="00BB45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BB4549" w:rsidRDefault="00BB454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BB4549" w:rsidRDefault="00BB454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2019 – 2022 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E133EA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BB4549">
              <w:rPr>
                <w:rFonts w:ascii="Times New Roman" w:hAnsi="Times New Roman" w:cs="Times New Roman"/>
                <w:sz w:val="28"/>
                <w:szCs w:val="28"/>
              </w:rPr>
              <w:t xml:space="preserve">сі заклади освіти та культури мають </w:t>
            </w:r>
            <w:proofErr w:type="gramStart"/>
            <w:r w:rsidR="00BB45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BB4549">
              <w:rPr>
                <w:rFonts w:ascii="Times New Roman" w:hAnsi="Times New Roman" w:cs="Times New Roman"/>
                <w:sz w:val="28"/>
                <w:szCs w:val="28"/>
              </w:rPr>
              <w:t>ідключення до швидкісного Інтернету;</w:t>
            </w:r>
          </w:p>
          <w:p w:rsidR="00BB4549" w:rsidRPr="0019670E" w:rsidRDefault="00BB454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Розгалужена система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</w:t>
            </w:r>
            <w:proofErr w:type="spellEnd"/>
            <w:r w:rsidRPr="001967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</w:t>
            </w:r>
            <w:proofErr w:type="spellEnd"/>
            <w:r w:rsidR="0019670E">
              <w:rPr>
                <w:rFonts w:ascii="Times New Roman" w:hAnsi="Times New Roman" w:cs="Times New Roman"/>
                <w:sz w:val="28"/>
                <w:szCs w:val="28"/>
              </w:rPr>
              <w:t>покриття у всіх приміщеннях закладів освіти та культури.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19670E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100 000 грн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19670E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ДФРР, МТД, кошти державного бюджету у вигляді додаткових дотацій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2.2.2, 2.3.4.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19670E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Розбудова системи б</w:t>
            </w:r>
            <w:r w:rsidR="00391614">
              <w:rPr>
                <w:rFonts w:ascii="Times New Roman" w:hAnsi="Times New Roman" w:cs="Times New Roman"/>
                <w:sz w:val="28"/>
                <w:szCs w:val="28"/>
              </w:rPr>
              <w:t>езпеки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дітей та учнівської молоді у період навчально-виховного процесу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F23ED3" w:rsidRPr="001F464B" w:rsidRDefault="0019670E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Підвищити рівень безпеки дітей та учнів</w:t>
            </w:r>
            <w:r w:rsidR="00391614">
              <w:rPr>
                <w:rFonts w:ascii="Times New Roman" w:hAnsi="Times New Roman" w:cs="Times New Roman"/>
                <w:sz w:val="28"/>
                <w:szCs w:val="28"/>
              </w:rPr>
              <w:t xml:space="preserve">ської молоді під час 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переб</w:t>
            </w:r>
            <w:r w:rsidR="00391614">
              <w:rPr>
                <w:rFonts w:ascii="Times New Roman" w:hAnsi="Times New Roman" w:cs="Times New Roman"/>
                <w:sz w:val="28"/>
                <w:szCs w:val="28"/>
              </w:rPr>
              <w:t xml:space="preserve">ування у закладах освіти та культури 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культури та освіти Перечинської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2022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391614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Встановлені камери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відеоспостереження</w:t>
            </w:r>
            <w:proofErr w:type="spellEnd"/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у всіх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закладах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закладах культури в місцях підвищеної небезпеки;</w:t>
            </w:r>
          </w:p>
          <w:p w:rsidR="00F23ED3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Організоване чергування працівників закладів освіти й культури під час начально-виховного процесу;</w:t>
            </w:r>
          </w:p>
          <w:p w:rsidR="00391614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Зменшена кількість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випадків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травматичними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наслідками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391614" w:rsidRPr="00391614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Зменшення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конфліктних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учасниками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навчально-виховного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750 000 грн.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391614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ДФРР, МТД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33EA" w:rsidRDefault="00E133EA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6F3F6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2.2.1, 2.2.2, 2.3.5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Енергоефективість</w:t>
            </w:r>
            <w:proofErr w:type="spellEnd"/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Підвищення рівня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енергоефективності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навчальних закладів громади;</w:t>
            </w:r>
          </w:p>
          <w:p w:rsidR="00F23ED3" w:rsidRPr="001F464B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комфортних умов для отримання якісних освітніх послуг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F23ED3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2025 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3A2339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енергоаудит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закладів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ОТГ та розроблені енергетичні паспорти;</w:t>
            </w:r>
          </w:p>
          <w:p w:rsidR="003A2339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Проведені роботи по утепленню фасадів будівель та заміні освітлення, вікон, дверей, тощо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енергоефективні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2339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Оптимізовано роботу опалювальної системи в закладах освіти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2339" w:rsidRPr="001F464B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Зменшено розмір комунальних платежів за спожиту енергію влітку, взимку та у міжсезоння.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5 000 000 грн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3A2339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Місцевий бюджет, ДФРР, МТД, Фонд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Енергоефективності</w:t>
            </w:r>
            <w:proofErr w:type="spellEnd"/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2.2.1, 2.2.3, 2.2.9, 2.3.5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гідних умов перебування та отримання освітніх послуг учасників навчально-виховного процесу у закладах освіти Перечинської ОТГ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82439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косметичні ремонти приміщень закладів освіти;</w:t>
            </w:r>
          </w:p>
          <w:p w:rsidR="0082439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Оновити умеблювання, спортивний інвентар,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роздатковий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матеріал та облаштування кабінетів хімії та біології у закладах освіти;</w:t>
            </w:r>
          </w:p>
          <w:p w:rsidR="0082439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комфортне та сприятливе освітлення у приміщеннях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яких відбувається навчально-виховний процес;</w:t>
            </w:r>
          </w:p>
          <w:p w:rsidR="0082439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аштувати місця відпочинку, як зсередини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так і поряд з будівлями закладів освіти;</w:t>
            </w: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можливість учасників навчально-виховного процесу у користуванні гардеробом.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2025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Забезпечені умови перебування у закладах освіти Перечинської ОТГ, 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які б сприяли більш продуктивн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навчально-виховному процесу всіх його учасників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1 000 000 грн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39B" w:rsidRPr="001F464B" w:rsidTr="00E94A1D">
        <w:tc>
          <w:tcPr>
            <w:tcW w:w="2977" w:type="dxa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82439B" w:rsidRPr="001F464B" w:rsidRDefault="0082439B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громадський бюджет, ДФРР, МТД</w:t>
            </w:r>
          </w:p>
        </w:tc>
      </w:tr>
    </w:tbl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5" w:type="dxa"/>
        <w:tblInd w:w="-34" w:type="dxa"/>
        <w:tblLook w:val="04A0"/>
      </w:tblPr>
      <w:tblGrid>
        <w:gridCol w:w="2977"/>
        <w:gridCol w:w="6668"/>
      </w:tblGrid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DD0B7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</w:tc>
        <w:tc>
          <w:tcPr>
            <w:tcW w:w="6668" w:type="dxa"/>
            <w:vAlign w:val="center"/>
          </w:tcPr>
          <w:p w:rsidR="006D6431" w:rsidRPr="001F464B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 до отримання першої медичної допомоги всіх учасників </w:t>
            </w:r>
            <w:r w:rsidR="0082439B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процесу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сприятливих умов для отримання якісної медичної допомоги під час освітнього процесу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2020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Створені м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едичні пункти в закладах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шляхом диверсифікації наявних вільних приміщень;</w:t>
            </w:r>
          </w:p>
          <w:p w:rsidR="00F76D00" w:rsidRDefault="00F76D00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Сформовано список</w:t>
            </w:r>
            <w:r w:rsidR="00DD0B7F">
              <w:rPr>
                <w:rFonts w:ascii="Times New Roman" w:hAnsi="Times New Roman" w:cs="Times New Roman"/>
                <w:sz w:val="28"/>
                <w:szCs w:val="28"/>
              </w:rPr>
              <w:t xml:space="preserve"> та закуплено медичні препарати та засоби, що повинні бути завжди у наявності;</w:t>
            </w:r>
          </w:p>
          <w:p w:rsidR="00DD0B7F" w:rsidRDefault="00DD0B7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присутність представника медичної сфери під час освітнього процесу;</w:t>
            </w:r>
          </w:p>
          <w:p w:rsidR="00DD0B7F" w:rsidRPr="001F464B" w:rsidRDefault="00DD0B7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Налагоджено співпрацю з Центром </w:t>
            </w:r>
            <w:r w:rsidR="0082439B">
              <w:rPr>
                <w:rFonts w:ascii="Times New Roman" w:hAnsi="Times New Roman" w:cs="Times New Roman"/>
                <w:sz w:val="28"/>
                <w:szCs w:val="28"/>
              </w:rPr>
              <w:t>ПМСД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Перечинської міської ради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DD0B7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133EA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</w:tc>
      </w:tr>
      <w:tr w:rsidR="006D6431" w:rsidRPr="001F464B" w:rsidTr="0082439B">
        <w:tc>
          <w:tcPr>
            <w:tcW w:w="297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DD0B7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10065" w:type="dxa"/>
        <w:tblInd w:w="-572" w:type="dxa"/>
        <w:tblLook w:val="04A0"/>
      </w:tblPr>
      <w:tblGrid>
        <w:gridCol w:w="3397"/>
        <w:gridCol w:w="6668"/>
      </w:tblGrid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2.3.3, 2.3.5.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Якісне харчування дітей та учнівської молоді в закладах освіти Перечинської ОТГ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Покращити санітарно-гігієнічні умови прийому їжі всіх учасників навчально-виховного процесу;</w:t>
            </w:r>
          </w:p>
          <w:p w:rsidR="007B35EF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збалансованого ха</w:t>
            </w:r>
            <w:r w:rsidR="004F5737">
              <w:rPr>
                <w:rFonts w:ascii="Times New Roman" w:hAnsi="Times New Roman" w:cs="Times New Roman"/>
                <w:sz w:val="28"/>
                <w:szCs w:val="28"/>
              </w:rPr>
              <w:t xml:space="preserve">рчування в закладах дошкільної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початкових школах;</w:t>
            </w:r>
          </w:p>
          <w:p w:rsidR="007B35EF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Посилення контролю щодо використання безпечних та корисних продуктів харчування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</w:t>
            </w:r>
            <w:r w:rsidR="009E2878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Забезпечені належні умови прийому їжі в закладах освіти, шляхом ремонту та / або диверсифікації наявних вільних приміщень;</w:t>
            </w:r>
          </w:p>
          <w:p w:rsidR="007B35EF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Організовано дотримання порядку та чистоти в приміщеннях </w:t>
            </w:r>
            <w:r w:rsidR="004F5737">
              <w:rPr>
                <w:rFonts w:ascii="Times New Roman" w:hAnsi="Times New Roman" w:cs="Times New Roman"/>
                <w:sz w:val="28"/>
                <w:szCs w:val="28"/>
              </w:rPr>
              <w:t>їдале</w:t>
            </w:r>
            <w:r w:rsidR="009E2878">
              <w:rPr>
                <w:rFonts w:ascii="Times New Roman" w:hAnsi="Times New Roman" w:cs="Times New Roman"/>
                <w:sz w:val="28"/>
                <w:szCs w:val="28"/>
              </w:rPr>
              <w:t>нь;</w:t>
            </w:r>
          </w:p>
          <w:p w:rsidR="009E2878" w:rsidRDefault="004F5737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Модернізовано</w:t>
            </w:r>
            <w:r w:rsidR="009E2878">
              <w:rPr>
                <w:rFonts w:ascii="Times New Roman" w:hAnsi="Times New Roman" w:cs="Times New Roman"/>
                <w:sz w:val="28"/>
                <w:szCs w:val="28"/>
              </w:rPr>
              <w:t xml:space="preserve"> та/або оновлено кухонне обладнання, що зас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тосовується для приготування їжі;</w:t>
            </w:r>
          </w:p>
          <w:p w:rsidR="009E2878" w:rsidRDefault="004F5737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Покращено</w:t>
            </w:r>
            <w:r w:rsidR="007B35EF">
              <w:rPr>
                <w:rFonts w:ascii="Times New Roman" w:hAnsi="Times New Roman" w:cs="Times New Roman"/>
                <w:sz w:val="28"/>
                <w:szCs w:val="28"/>
              </w:rPr>
              <w:t xml:space="preserve"> меню в їдальнях закладів освіти із врахуванням корисності й безпечності харчових продуктів та прорахунком необхідної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кілько</w:t>
            </w:r>
            <w:r w:rsidR="007B35EF">
              <w:rPr>
                <w:rFonts w:ascii="Times New Roman" w:hAnsi="Times New Roman" w:cs="Times New Roman"/>
                <w:sz w:val="28"/>
                <w:szCs w:val="28"/>
              </w:rPr>
              <w:t>сті калорій та вітамінів;</w:t>
            </w:r>
          </w:p>
          <w:p w:rsidR="003E4C7C" w:rsidRPr="001F464B" w:rsidRDefault="003E4C7C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Організовано контроль за ціновою політикою в їдальнях закладів освіти</w:t>
            </w:r>
            <w:bookmarkStart w:id="0" w:name="_GoBack"/>
            <w:bookmarkEnd w:id="0"/>
            <w:r w:rsidR="004F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300 000 грн.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  <w:vAlign w:val="center"/>
          </w:tcPr>
          <w:p w:rsidR="006D6431" w:rsidRPr="001F464B" w:rsidRDefault="007B35EF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МТД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10065" w:type="dxa"/>
        <w:tblInd w:w="-572" w:type="dxa"/>
        <w:tblLook w:val="04A0"/>
      </w:tblPr>
      <w:tblGrid>
        <w:gridCol w:w="3397"/>
        <w:gridCol w:w="6668"/>
      </w:tblGrid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2.3.3, 2.3.5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Новий рівень санітарно-гігієнічних умов в закладах освіти Перечинської ОТГ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Покращення доступу до задоволення власних потреб всіх учасників навчально-виховного процесу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Заклади освіти Перечинської ОТГ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2021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Безпечність використання води в закладах освіти;</w:t>
            </w:r>
          </w:p>
          <w:p w:rsidR="009E2878" w:rsidRDefault="004F5737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Організовано</w:t>
            </w:r>
            <w:r w:rsidR="009E2878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регулярне водопостачання у всіх закладах освіти;</w:t>
            </w:r>
          </w:p>
          <w:p w:rsidR="003E4C7C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Облаштовано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внутрішні вбиральні у всіх закладах освіт</w:t>
            </w:r>
            <w:r w:rsidR="004F5737">
              <w:rPr>
                <w:rFonts w:ascii="Times New Roman" w:hAnsi="Times New Roman" w:cs="Times New Roman"/>
                <w:sz w:val="28"/>
                <w:szCs w:val="28"/>
              </w:rPr>
              <w:t>и із належним їх облаштуванням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сім необхідним.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500 000 грн.</w:t>
            </w:r>
          </w:p>
        </w:tc>
      </w:tr>
      <w:tr w:rsidR="006D6431" w:rsidRPr="001F464B" w:rsidTr="007B35EF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8" w:type="dxa"/>
            <w:vAlign w:val="center"/>
          </w:tcPr>
          <w:p w:rsidR="006D6431" w:rsidRPr="001F464B" w:rsidRDefault="009E2878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бюджет, ДФРР, МТД, кошти державного бюджету у вигляді додаткових дотацій</w:t>
            </w: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2439B" w:rsidRDefault="0082439B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572" w:type="dxa"/>
        <w:tblLook w:val="04A0"/>
      </w:tblPr>
      <w:tblGrid>
        <w:gridCol w:w="3397"/>
        <w:gridCol w:w="6668"/>
      </w:tblGrid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Відповідність Завданню Стратегії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заходу/проекту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Цілі заходу/проекту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Територія впливу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Період здійснення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Орієнтовна вартість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431" w:rsidRPr="001F464B" w:rsidTr="006D6431">
        <w:tc>
          <w:tcPr>
            <w:tcW w:w="3397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B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6668" w:type="dxa"/>
          </w:tcPr>
          <w:p w:rsidR="006D6431" w:rsidRPr="001F464B" w:rsidRDefault="006D6431" w:rsidP="0082439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6431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431" w:rsidRPr="001F464B" w:rsidRDefault="006D6431" w:rsidP="008243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6D6431" w:rsidRPr="001F464B" w:rsidSect="00770A72"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2174"/>
    <w:rsid w:val="00022DC5"/>
    <w:rsid w:val="00034EE6"/>
    <w:rsid w:val="000F6472"/>
    <w:rsid w:val="0019670E"/>
    <w:rsid w:val="001B1E2F"/>
    <w:rsid w:val="001F464B"/>
    <w:rsid w:val="002F7B52"/>
    <w:rsid w:val="0034411F"/>
    <w:rsid w:val="00391614"/>
    <w:rsid w:val="003A2339"/>
    <w:rsid w:val="003C62FE"/>
    <w:rsid w:val="003E4C7C"/>
    <w:rsid w:val="003F5682"/>
    <w:rsid w:val="004E48C5"/>
    <w:rsid w:val="004F3783"/>
    <w:rsid w:val="004F5737"/>
    <w:rsid w:val="00516F24"/>
    <w:rsid w:val="00544E77"/>
    <w:rsid w:val="005D46BF"/>
    <w:rsid w:val="00606CFB"/>
    <w:rsid w:val="006D6431"/>
    <w:rsid w:val="006F3F6F"/>
    <w:rsid w:val="00712174"/>
    <w:rsid w:val="00770A72"/>
    <w:rsid w:val="007904F2"/>
    <w:rsid w:val="007B35EF"/>
    <w:rsid w:val="007B6732"/>
    <w:rsid w:val="00806D91"/>
    <w:rsid w:val="0082439B"/>
    <w:rsid w:val="00942778"/>
    <w:rsid w:val="0099198C"/>
    <w:rsid w:val="009E2878"/>
    <w:rsid w:val="00AB4A04"/>
    <w:rsid w:val="00AD4155"/>
    <w:rsid w:val="00B000DD"/>
    <w:rsid w:val="00B23474"/>
    <w:rsid w:val="00B65FF5"/>
    <w:rsid w:val="00BB4549"/>
    <w:rsid w:val="00BC2355"/>
    <w:rsid w:val="00BE589E"/>
    <w:rsid w:val="00C355E0"/>
    <w:rsid w:val="00DC5A7A"/>
    <w:rsid w:val="00DD0B7F"/>
    <w:rsid w:val="00E133EA"/>
    <w:rsid w:val="00E44917"/>
    <w:rsid w:val="00F04DB7"/>
    <w:rsid w:val="00F23ED3"/>
    <w:rsid w:val="00F478D2"/>
    <w:rsid w:val="00F7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5E0"/>
    <w:pPr>
      <w:ind w:left="720"/>
      <w:contextualSpacing/>
    </w:pPr>
  </w:style>
  <w:style w:type="paragraph" w:styleId="a5">
    <w:name w:val="No Spacing"/>
    <w:uiPriority w:val="1"/>
    <w:qFormat/>
    <w:rsid w:val="00770A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13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2019-11-07T07:16:00Z</cp:lastPrinted>
  <dcterms:created xsi:type="dcterms:W3CDTF">2019-08-15T14:40:00Z</dcterms:created>
  <dcterms:modified xsi:type="dcterms:W3CDTF">2020-01-16T13:44:00Z</dcterms:modified>
</cp:coreProperties>
</file>